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4A99" w14:textId="77777777" w:rsidR="004A12DD" w:rsidRDefault="004A12DD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 CIRCOSCRIZIONE 3</w:t>
      </w:r>
    </w:p>
    <w:p w14:paraId="5814B8A1" w14:textId="77777777" w:rsidR="004A12DD" w:rsidRDefault="004A12DD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FBEBA8" w14:textId="77777777" w:rsidR="004A12DD" w:rsidRDefault="004A12DD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Circoscrizione 3  copre un ampio territorio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articolato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quartieri di </w:t>
      </w:r>
      <w:r w:rsidR="00294F99" w:rsidRP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S. Paolo, Pozzo Strada, </w:t>
      </w:r>
      <w:proofErr w:type="spellStart"/>
      <w:r w:rsidR="00294F99" w:rsidRP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>Cenisia</w:t>
      </w:r>
      <w:proofErr w:type="spellEnd"/>
      <w:r w:rsidR="00294F99" w:rsidRP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294F99" w:rsidRP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>Cit</w:t>
      </w:r>
      <w:proofErr w:type="spellEnd"/>
      <w:r w:rsidR="00294F99" w:rsidRP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Turin, Borgata </w:t>
      </w:r>
      <w:proofErr w:type="spellStart"/>
      <w:r w:rsidR="00294F99" w:rsidRP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>Lesna</w:t>
      </w:r>
      <w:proofErr w:type="spellEnd"/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AB59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relazione all’estensione territoriale,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59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intensamente popolato: </w:t>
      </w:r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composizione socio economica </w:t>
      </w:r>
      <w:r w:rsidR="00F05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mista con un aumento della povertà raddoppiato in relazione alla vicenda pandemica e alla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precedente e duratura </w:t>
      </w:r>
      <w:r w:rsidR="00F05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crisi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economica e occupazionale</w:t>
      </w:r>
      <w:r w:rsidR="00F05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>forte è la presenza di popolazione anziana</w:t>
      </w:r>
      <w:r w:rsidR="00F05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vede in questo territorio anche una 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significativa presenza di persone sole; </w:t>
      </w:r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ampiamente rappresentate sono le varie comunità di immigrati provenienti dall’America latina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>, in particolare di persone originarie del Perù</w:t>
      </w:r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dall’Est Europa e dal Nord Africa; </w:t>
      </w:r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vivaci 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diffuse </w:t>
      </w:r>
      <w:r w:rsidR="00930ACB">
        <w:rPr>
          <w:rFonts w:ascii="Times New Roman" w:eastAsia="Times New Roman" w:hAnsi="Times New Roman" w:cs="Times New Roman"/>
          <w:sz w:val="24"/>
          <w:szCs w:val="24"/>
          <w:lang w:eastAsia="it-IT"/>
        </w:rPr>
        <w:t>sono le attività commerciali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particolare è attivo il grande mercato di corso Racconigi; numerose le aree verdi di quartiere e la grande area del parco Ruffini. Significativa la presenza di giovani,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numerosi gli 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 e studentesse fuori sede vista la vici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nanza con il Politecnico; 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fisionomia urbanistica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mutata </w:t>
      </w:r>
      <w:r w:rsidR="00294F99">
        <w:rPr>
          <w:rFonts w:ascii="Times New Roman" w:eastAsia="Times New Roman" w:hAnsi="Times New Roman" w:cs="Times New Roman"/>
          <w:sz w:val="24"/>
          <w:szCs w:val="24"/>
          <w:lang w:eastAsia="it-IT"/>
        </w:rPr>
        <w:t>con l’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insediamento di studentati e </w:t>
      </w:r>
      <w:r w:rsidR="009A1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molte </w:t>
      </w:r>
      <w:r w:rsidR="009A1FF0" w:rsidRPr="009A1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aree svuotate dalle attività industriali sono state trasformate in insediamenti residenziali, in infrastrutture e servizi</w:t>
      </w:r>
      <w:r w:rsidR="009A1FF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48C467A" w14:textId="77777777" w:rsidR="009A1FF0" w:rsidRDefault="009A1FF0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Circoscrizione 3, come d’altronde l’intero territorio cittadino</w:t>
      </w:r>
      <w:r w:rsidR="008976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misura maggiore o minore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innervato dalla vitale presenza di organizzazioni formali e informali, </w:t>
      </w:r>
      <w:r w:rsidR="0089762F">
        <w:rPr>
          <w:rFonts w:ascii="Times New Roman" w:eastAsia="Times New Roman" w:hAnsi="Times New Roman" w:cs="Times New Roman"/>
          <w:sz w:val="24"/>
          <w:szCs w:val="24"/>
          <w:lang w:eastAsia="it-IT"/>
        </w:rPr>
        <w:t>impegnate nella progettazione e in interventi per il miglioramento del benessere della popolazione che rappresentano un punto di forza per la democrazia sostanziale.</w:t>
      </w:r>
    </w:p>
    <w:p w14:paraId="047883E0" w14:textId="77777777" w:rsidR="00D00D4C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67DBC7" w14:textId="77777777" w:rsidR="00D00D4C" w:rsidRPr="00666D43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nostra azione è orientata da alcuni principi di fondo: è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rivolta a dar voce a ciò che pensano e vogliono i cittadini sulla vita del territorio, dei suo servizi,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sua vivibilità. </w:t>
      </w:r>
    </w:p>
    <w:p w14:paraId="11672C00" w14:textId="77777777" w:rsidR="00D00D4C" w:rsidRPr="00666D43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Noi pensiamo che, nella crisi attuale economica e sociale che aumenta le diseguaglianze e che rischia di lasciare indietro i più  deboli, il pubblico e i servizi pubblici siano fondamentali, sia a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>livello centrale che decentrato.</w:t>
      </w:r>
    </w:p>
    <w:p w14:paraId="3E0FB326" w14:textId="77777777" w:rsidR="00D00D4C" w:rsidRPr="00666D43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L’istruzione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, dai nidi all'università,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la sanità dal medico di base agli ospedali,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l'assistenza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il sostegno nelle criticità esistenziali e sociali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, la cultura gratuita o a basso costo,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i trasporti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specie nelle periferie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diritti che 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Stato e gli Enti L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ocali devono garantire a tutti i cittadini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spellEnd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qu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anti/e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questa terra vivono.</w:t>
      </w:r>
    </w:p>
    <w:p w14:paraId="7B5886A7" w14:textId="77777777" w:rsidR="00D00D4C" w:rsidRPr="00666D43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L'illusione che il privato,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5C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convenzioni </w:t>
      </w:r>
      <w:r w:rsidR="00A15C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 accreditamenti o esternalizzazioni e privatizzazioni,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possano garantirli è stata smentita dalla vicenda del Covid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>che ha dimostrato come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solo l'intervento statale e le  enormi risorse spese,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7521">
        <w:rPr>
          <w:rFonts w:ascii="Times New Roman" w:eastAsia="Times New Roman" w:hAnsi="Times New Roman" w:cs="Times New Roman"/>
          <w:sz w:val="24"/>
          <w:szCs w:val="24"/>
          <w:lang w:eastAsia="it-IT"/>
        </w:rPr>
        <w:t>abbiano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potuto contenere i danni sanitari,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 ed economici.</w:t>
      </w:r>
    </w:p>
    <w:p w14:paraId="0E32AA4F" w14:textId="77777777" w:rsidR="00D00D4C" w:rsidRPr="00666D43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 vale anche sul territorio,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nei quartieri</w:t>
      </w:r>
      <w:r w:rsidR="00EB6C0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anche per le competenze circoscrizionali (educazione,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5C5B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cultura, sport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) dove le risorse devono essere aumentate e finalizzate a potenziare l'intervento diretto del pubblico.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Compreso l'aumento del personale,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B6C06">
        <w:rPr>
          <w:rFonts w:ascii="Times New Roman" w:eastAsia="Times New Roman" w:hAnsi="Times New Roman" w:cs="Times New Roman"/>
          <w:sz w:val="24"/>
          <w:szCs w:val="24"/>
          <w:lang w:eastAsia="it-IT"/>
        </w:rPr>
        <w:t>decimato da pensionamenti,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tagli e precari</w:t>
      </w:r>
      <w:r w:rsidR="00A15C5B">
        <w:rPr>
          <w:rFonts w:ascii="Times New Roman" w:eastAsia="Times New Roman" w:hAnsi="Times New Roman" w:cs="Times New Roman"/>
          <w:sz w:val="24"/>
          <w:szCs w:val="24"/>
          <w:lang w:eastAsia="it-IT"/>
        </w:rPr>
        <w:t>età.</w:t>
      </w:r>
    </w:p>
    <w:p w14:paraId="48BC5311" w14:textId="77777777" w:rsidR="00D00D4C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CBA01E" w14:textId="77777777" w:rsidR="009A1FF0" w:rsidRDefault="009A1FF0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CAA325" w14:textId="77777777" w:rsidR="009A1FF0" w:rsidRDefault="00D00D4C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PARTEPAZIONE REALE NON SOLO FORMALE E POSSIBILITA' DI INCIDERE SULLE SCELTE,ANCHE QUELLE DI PERTINENZA COMUNALE</w:t>
      </w:r>
    </w:p>
    <w:p w14:paraId="71E1B335" w14:textId="77777777" w:rsidR="00666D43" w:rsidRPr="00666D43" w:rsidRDefault="0089762F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Pur nella riduzione di risorse economiche e di personale che da decenni </w:t>
      </w:r>
      <w:r w:rsidR="007852BC">
        <w:rPr>
          <w:rFonts w:ascii="Times New Roman" w:eastAsia="Times New Roman" w:hAnsi="Times New Roman" w:cs="Times New Roman"/>
          <w:sz w:val="24"/>
          <w:szCs w:val="24"/>
          <w:lang w:eastAsia="it-IT"/>
        </w:rPr>
        <w:t>affligge gli Enti Locali e l’evidente perdita di peso e ruolo che a cascata coinvolge le Circoscrizioni, rimaniamo convinti che esse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siano il primo livello istituzionale con cui i cittadini</w:t>
      </w:r>
      <w:r w:rsidR="007852BC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confrontano e a cui </w:t>
      </w:r>
      <w:r w:rsidR="007852BC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rivolgersi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D00D4C" w:rsidRPr="00D00D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essere alleati dei cittadini/e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>, in una sana relazione dialettica, è dunque il primo compito che ci diamo, p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erciò, accanto ad una iniziativa per definire competenze e corrispondenti adeguate risorse pensiamo che vadano potenzi</w:t>
      </w:r>
      <w:r w:rsid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ati i canali di partecipazione/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interlocuzione tra popolazione e Circoscrizione.</w:t>
      </w:r>
      <w:r w:rsid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solo con i gruppi organizzati -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dalle associazioni ai sindacati,</w:t>
      </w:r>
      <w:r w:rsid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dal vo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lontariato ai gruppi sportivi, alle cooperative e </w:t>
      </w:r>
      <w:r w:rsidR="00EB6C06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>le istituzioni religiose-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anche 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>con i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gruppi informali,</w:t>
      </w:r>
      <w:r w:rsid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che spesso nascono per rispondere a specifiche problematiche.</w:t>
      </w:r>
      <w:r w:rsid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Pensiamo, per restare sull'esperienza concreta,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ai cittadini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Borgata </w:t>
      </w:r>
      <w:proofErr w:type="spellStart"/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Lesna</w:t>
      </w:r>
      <w:proofErr w:type="spellEnd"/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 limitazione del 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percorso del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tram 15,</w:t>
      </w:r>
      <w:r w:rsid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 quelli di Aeronautica sul centro di v. Vipacco,</w:t>
      </w:r>
      <w:r w:rsidR="00A15C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D43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 quelli di v.</w:t>
      </w:r>
      <w:r w:rsidR="00D0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B6C06">
        <w:rPr>
          <w:rFonts w:ascii="Times New Roman" w:eastAsia="Times New Roman" w:hAnsi="Times New Roman" w:cs="Times New Roman"/>
          <w:sz w:val="24"/>
          <w:szCs w:val="24"/>
          <w:lang w:eastAsia="it-IT"/>
        </w:rPr>
        <w:t>Di Nanni per la gestione dell’area pedonale</w:t>
      </w:r>
    </w:p>
    <w:p w14:paraId="7AA4E040" w14:textId="77777777" w:rsidR="00666D43" w:rsidRDefault="00666D43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Occorre che la Circoscrizione si attrezzi per ascoltare i cittadini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modo sistematico e non solo sulla base della disponibilità o </w:t>
      </w:r>
      <w:r w:rsidR="00A15C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politica della giunta e dei consiglieri.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Predisporre canali di comunicazione per segnalare problemi piccoli e grandi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anche luoghi dove i cittadini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possono ricevere informazioni sulle trasformazioni del quartiere, esprimere valutazioni di merito,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proporre soluzioni dal basso.</w:t>
      </w:r>
    </w:p>
    <w:p w14:paraId="223BFBF3" w14:textId="77777777" w:rsidR="00A15C5B" w:rsidRDefault="00A15C5B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 riflessione per riformare e migliorare le Commissioni di Quartiere dovrà essere affrontata insieme a quanti/e le hanno frequentate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salvo poi abbandonarle per l’evidente impossibilità di produrre i cambiamenti auspicati: a partire dalle esperienze più rilevanti che hanno dato luogo ad aggregazioni informali si tratterà di investire i cittadini e le cittadine del ruolo di “antenne” del territorio per far emergere capillarmente le problematiche e le proposte che l’intelligenza diffusa produce.</w:t>
      </w:r>
    </w:p>
    <w:p w14:paraId="723D6720" w14:textId="77777777" w:rsidR="00914BF8" w:rsidRDefault="00914BF8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Riteniamo che debba essere realizzato un processo che dal cittadino/a all’amministratore e viceversa, anche su partite di rilievo comunale, in particolare sul versante urbanistico, sia possibile dare voce e potere di incidere al territorio estendendo la pratica della progettazione partecipata.</w:t>
      </w:r>
    </w:p>
    <w:p w14:paraId="38AA2C43" w14:textId="77777777" w:rsidR="00666D43" w:rsidRPr="00666D43" w:rsidRDefault="00666D43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70E712" w14:textId="77777777" w:rsidR="00666D43" w:rsidRPr="00666D43" w:rsidRDefault="00914BF8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ALCUNI TEMI SONO EMBLEMATICI PER IL NOSTRO TERRITORIO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D5D8A7C" w14:textId="77777777" w:rsidR="00666D43" w:rsidRPr="00666D43" w:rsidRDefault="00666D43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969516" w14:textId="77777777" w:rsidR="00A433A2" w:rsidRDefault="00666D43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r w:rsidR="00E25F82" w:rsidRPr="00E25F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salute e la </w:t>
      </w:r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sanità</w:t>
      </w:r>
      <w:r w:rsidR="00137AAB" w:rsidRPr="00E25F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137A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25F82">
        <w:rPr>
          <w:rFonts w:ascii="Times New Roman" w:eastAsia="Times New Roman" w:hAnsi="Times New Roman" w:cs="Times New Roman"/>
          <w:sz w:val="24"/>
          <w:szCs w:val="24"/>
          <w:lang w:eastAsia="it-IT"/>
        </w:rPr>
        <w:t>l’aumento della povertà economica si riflette pesantemente sulla salute delle persone sia rispetto all’appropriatezza dello stile di vita</w:t>
      </w:r>
      <w:r w:rsidR="00680A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loro </w:t>
      </w:r>
      <w:r w:rsidR="00680ACD">
        <w:rPr>
          <w:rFonts w:ascii="Times New Roman" w:eastAsia="Times New Roman" w:hAnsi="Times New Roman" w:cs="Times New Roman"/>
          <w:sz w:val="24"/>
          <w:szCs w:val="24"/>
          <w:lang w:eastAsia="it-IT"/>
        </w:rPr>
        <w:t>condizione esistenziale</w:t>
      </w:r>
      <w:r w:rsidR="00E25F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alla possibilità di </w:t>
      </w:r>
      <w:r w:rsidR="00680AC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AB2A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cceso 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visite mediche, </w:t>
      </w:r>
      <w:r w:rsidR="00AB2A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diagnostica e all’acquisto di medicinali </w:t>
      </w:r>
      <w:r w:rsidR="007B432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AB2A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lunghe liste di attesa </w:t>
      </w:r>
      <w:r w:rsidR="002168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hanno dirottato l’utenza verso  centri privati penalizzando 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>quanti non possono</w:t>
      </w:r>
      <w:r w:rsidR="002168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permettersi quella spesa: compito della Circoscrizione è esercitare la più </w:t>
      </w:r>
      <w:r w:rsidR="0021682D" w:rsidRPr="00A433A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alta vigilanza sulla situazione della popolazione</w:t>
      </w:r>
      <w:r w:rsidR="002168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433A2">
        <w:rPr>
          <w:rFonts w:ascii="Times New Roman" w:eastAsia="Times New Roman" w:hAnsi="Times New Roman" w:cs="Times New Roman"/>
          <w:sz w:val="24"/>
          <w:szCs w:val="24"/>
          <w:lang w:eastAsia="it-IT"/>
        </w:rPr>
        <w:t>e interfacciarsi con i se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>rvizi sanitari: l’attività del T</w:t>
      </w:r>
      <w:r w:rsidR="00E82C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avolo 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>Interistituzionale socio-sanitario</w:t>
      </w:r>
      <w:r w:rsidR="00E82C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importante strumento che dovrà essere riconfermato e potenziato.</w:t>
      </w:r>
    </w:p>
    <w:p w14:paraId="63E21EE4" w14:textId="77777777" w:rsidR="000F3B89" w:rsidRPr="000F3B89" w:rsidRDefault="00E82C8A" w:rsidP="0043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quanto riguarda </w:t>
      </w:r>
      <w:r w:rsidR="00A433A2" w:rsidRPr="000076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l’ospedale Martini,</w:t>
      </w:r>
      <w:r w:rsidR="00A4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presidio di riferimento </w:t>
      </w:r>
      <w:r w:rsidR="00A433A2" w:rsidRPr="00A4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l’area Sud Ovest della </w:t>
      </w:r>
      <w:r w:rsidR="00A433A2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importanti ristrutturazioni e </w:t>
      </w:r>
      <w:r w:rsid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>migliorie degli spazi non sono state accompagnate da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>ll’arrivo</w:t>
      </w:r>
      <w:r w:rsid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>di sufficienti</w:t>
      </w:r>
      <w:r w:rsid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unità di personale. </w:t>
      </w:r>
      <w:r w:rsidR="000F3B89" w:rsidRP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>In effetti  tutta la struttura arranca. Restano insufficienze di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organico medico e paramedico: n</w:t>
      </w:r>
      <w:r w:rsidR="000F3B89" w:rsidRP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stat</w:t>
      </w:r>
      <w:r w:rsidR="00110CC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F3B89" w:rsidRP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confermati color</w:t>
      </w:r>
      <w:r w:rsidR="00110CCE">
        <w:rPr>
          <w:rFonts w:ascii="Times New Roman" w:eastAsia="Times New Roman" w:hAnsi="Times New Roman" w:cs="Times New Roman"/>
          <w:sz w:val="24"/>
          <w:szCs w:val="24"/>
          <w:lang w:eastAsia="it-IT"/>
        </w:rPr>
        <w:t>o che son</w:t>
      </w:r>
      <w:r w:rsidR="000F3B89" w:rsidRP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>o stati assunti con contratti precari du</w:t>
      </w:r>
      <w:r w:rsidR="00BF37DB">
        <w:rPr>
          <w:rFonts w:ascii="Times New Roman" w:eastAsia="Times New Roman" w:hAnsi="Times New Roman" w:cs="Times New Roman"/>
          <w:sz w:val="24"/>
          <w:szCs w:val="24"/>
          <w:lang w:eastAsia="it-IT"/>
        </w:rPr>
        <w:t>rante il periodo di emergenza e a</w:t>
      </w:r>
      <w:r w:rsidR="000F3B89" w:rsidRPr="000F3B89">
        <w:rPr>
          <w:rFonts w:ascii="Times New Roman" w:eastAsia="Times New Roman" w:hAnsi="Times New Roman" w:cs="Times New Roman"/>
          <w:sz w:val="24"/>
          <w:szCs w:val="24"/>
          <w:lang w:eastAsia="it-IT"/>
        </w:rPr>
        <w:t>ncora oggi le scarse assunzioni non sono a tempo indeterminato.</w:t>
      </w:r>
    </w:p>
    <w:p w14:paraId="74C80FFB" w14:textId="77777777" w:rsidR="000F3B89" w:rsidRDefault="00BF37DB" w:rsidP="0043766F">
      <w:pPr>
        <w:pStyle w:val="Standard"/>
        <w:jc w:val="both"/>
      </w:pPr>
      <w:r>
        <w:t>Inoltre, d</w:t>
      </w:r>
      <w:r w:rsidR="000F3B89">
        <w:t>urante l’emergenza Covid l'utenza si è consistentemente sposta per la fruizione delle prestazioni verso il settore privato, principalmente quello convenzionato.</w:t>
      </w:r>
    </w:p>
    <w:p w14:paraId="3A19F364" w14:textId="77777777" w:rsidR="000F3B89" w:rsidRDefault="000F3B89" w:rsidP="0043766F">
      <w:pPr>
        <w:pStyle w:val="Standard"/>
        <w:jc w:val="both"/>
      </w:pPr>
      <w:r w:rsidRPr="000F3B89">
        <w:rPr>
          <w:b/>
        </w:rPr>
        <w:t>E' dunque necessario ridefinire in tempi brevi le missioni principali di questa struttura ospedaliera,</w:t>
      </w:r>
      <w:r w:rsidR="00BF37DB">
        <w:rPr>
          <w:b/>
        </w:rPr>
        <w:t xml:space="preserve"> le eccellenze su cui puntare, </w:t>
      </w:r>
      <w:r w:rsidRPr="000F3B89">
        <w:rPr>
          <w:b/>
        </w:rPr>
        <w:t>ripristinare i posti letto e gli organici medici e paramedici e di servizio risultanti insufficienti.</w:t>
      </w:r>
      <w:r>
        <w:rPr>
          <w:b/>
        </w:rPr>
        <w:t xml:space="preserve"> </w:t>
      </w:r>
      <w:r w:rsidRPr="000F3B89">
        <w:t>Compito della Circoscrizione</w:t>
      </w:r>
      <w:r>
        <w:t xml:space="preserve"> è </w:t>
      </w:r>
      <w:r w:rsidR="00007697">
        <w:t>il miglior funzionamento della struttura.</w:t>
      </w:r>
    </w:p>
    <w:p w14:paraId="109B09B0" w14:textId="77777777" w:rsidR="006604F4" w:rsidRDefault="006604F4" w:rsidP="0043766F">
      <w:pPr>
        <w:pStyle w:val="Standard"/>
        <w:jc w:val="both"/>
      </w:pPr>
    </w:p>
    <w:p w14:paraId="26CF6DEB" w14:textId="77777777" w:rsidR="00666D43" w:rsidRPr="00110CCE" w:rsidRDefault="006604F4" w:rsidP="00110CCE">
      <w:pPr>
        <w:pStyle w:val="Textbody"/>
      </w:pPr>
      <w:r w:rsidRPr="004A5965">
        <w:rPr>
          <w:b/>
        </w:rPr>
        <w:t>Poliambulatorio di via Monginevro</w:t>
      </w:r>
      <w:r>
        <w:t>: i</w:t>
      </w:r>
      <w:r w:rsidR="00A46726">
        <w:t>l Piano nazionale di ripresa e resilienza finanzia la creazione delle “Case della Salute” già introdotte dalla riforma sanitaria 833 del 1978, riteniamo che vista anche la popolosità e la sua composizione demografica</w:t>
      </w:r>
      <w:r>
        <w:t xml:space="preserve"> degli abitanti della zona</w:t>
      </w:r>
      <w:r w:rsidR="00A46726">
        <w:t xml:space="preserve">, </w:t>
      </w:r>
      <w:r w:rsidR="00007697">
        <w:t xml:space="preserve">il </w:t>
      </w:r>
      <w:r w:rsidR="00007697" w:rsidRPr="006604F4">
        <w:t>Poliambulatorio di via Monginevro</w:t>
      </w:r>
      <w:r w:rsidR="004A5965" w:rsidRPr="006604F4">
        <w:t xml:space="preserve"> s</w:t>
      </w:r>
      <w:r w:rsidR="004A5965" w:rsidRPr="004A5965">
        <w:t xml:space="preserve">arebbe </w:t>
      </w:r>
      <w:r w:rsidR="00A46726">
        <w:t xml:space="preserve">da riconvertire </w:t>
      </w:r>
      <w:r w:rsidR="004A5965" w:rsidRPr="004A5965">
        <w:t>i</w:t>
      </w:r>
      <w:r w:rsidR="00A46726">
        <w:t>n</w:t>
      </w:r>
      <w:r w:rsidR="004A5965" w:rsidRPr="004A5965">
        <w:t xml:space="preserve"> una struttura territoriale aperta </w:t>
      </w:r>
      <w:r w:rsidR="004A5965">
        <w:t>24 su 24,</w:t>
      </w:r>
      <w:r w:rsidR="004A5965" w:rsidRPr="004A5965">
        <w:t xml:space="preserve"> </w:t>
      </w:r>
      <w:r w:rsidR="004A5965" w:rsidRPr="004A5965">
        <w:rPr>
          <w:b/>
        </w:rPr>
        <w:t>“Casa della Salute Territoriale”</w:t>
      </w:r>
      <w:r w:rsidR="00A46726">
        <w:t>, una struttura cioè</w:t>
      </w:r>
      <w:r w:rsidR="004A5965" w:rsidRPr="004A5965">
        <w:t xml:space="preserve"> </w:t>
      </w:r>
      <w:r>
        <w:t xml:space="preserve">dedicata alla prevenzione </w:t>
      </w:r>
      <w:r w:rsidR="004A5965" w:rsidRPr="004A5965">
        <w:t>a cui il cittadino</w:t>
      </w:r>
      <w:r w:rsidR="00A46726">
        <w:t>/a</w:t>
      </w:r>
      <w:r w:rsidR="004A5965" w:rsidRPr="004A5965">
        <w:t xml:space="preserve"> possa rivolgersi per avere una pronta consulenza medica</w:t>
      </w:r>
      <w:r w:rsidR="00A46726">
        <w:t>, cure infe</w:t>
      </w:r>
      <w:r w:rsidR="00AA65D5">
        <w:t>r</w:t>
      </w:r>
      <w:r w:rsidR="00A46726">
        <w:t xml:space="preserve">mieristiche e </w:t>
      </w:r>
      <w:r>
        <w:t>diagnostica.</w:t>
      </w:r>
    </w:p>
    <w:p w14:paraId="7EB8A70F" w14:textId="77777777" w:rsidR="00D02B01" w:rsidRPr="00D02B01" w:rsidRDefault="00D326EE" w:rsidP="0043766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L’assistenza socio-</w:t>
      </w:r>
      <w:r w:rsidR="00666D43"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sanitaria e domiciliare</w:t>
      </w:r>
      <w:r w:rsidR="000076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6604F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D02B01" w:rsidRPr="00D02B01">
        <w:rPr>
          <w:rFonts w:ascii="Times New Roman" w:eastAsia="Times New Roman" w:hAnsi="Times New Roman" w:cs="Times New Roman"/>
          <w:sz w:val="24"/>
          <w:szCs w:val="24"/>
          <w:lang w:eastAsia="it-IT"/>
        </w:rPr>
        <w:t>la forte presenza di persone anziane</w:t>
      </w:r>
      <w:r w:rsidR="00D02B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</w:t>
      </w:r>
      <w:r w:rsidR="006604F4">
        <w:rPr>
          <w:rFonts w:ascii="Times New Roman" w:eastAsia="Times New Roman" w:hAnsi="Times New Roman" w:cs="Times New Roman"/>
          <w:sz w:val="24"/>
          <w:szCs w:val="24"/>
          <w:lang w:eastAsia="it-IT"/>
        </w:rPr>
        <w:t>corrispondere</w:t>
      </w:r>
      <w:r w:rsidR="00D02B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un’attenzione specifica </w:t>
      </w:r>
      <w:r w:rsidR="006604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questa fascia di popolazione che presenta </w:t>
      </w:r>
      <w:r w:rsidR="00B56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bisogni di cura, di salute, di relazione: </w:t>
      </w:r>
      <w:r w:rsidR="00AE2B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evidente che </w:t>
      </w:r>
      <w:r w:rsidR="00B56730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servizi domiciliari sociosanitari è destinata ad aumentare e l’integrazione tra servizi sanitari e assistenziali è determinante per il benessere della persona e per ridurre il più possibile il ricovero in strutture residenziali.</w:t>
      </w:r>
    </w:p>
    <w:p w14:paraId="0CEDF0B9" w14:textId="77777777" w:rsidR="00B56730" w:rsidRPr="002E181E" w:rsidRDefault="00B56730" w:rsidP="0043766F">
      <w:pPr>
        <w:pStyle w:val="Textbody"/>
        <w:jc w:val="both"/>
      </w:pPr>
      <w:r>
        <w:rPr>
          <w:color w:val="444E57"/>
          <w:sz w:val="22"/>
          <w:szCs w:val="22"/>
        </w:rPr>
        <w:t xml:space="preserve">Si tratta di </w:t>
      </w:r>
      <w:r w:rsidR="00C95261" w:rsidRPr="00C95261">
        <w:rPr>
          <w:b/>
          <w:color w:val="444E57"/>
          <w:sz w:val="22"/>
          <w:szCs w:val="22"/>
        </w:rPr>
        <w:t>integrare assistenza infermieristica</w:t>
      </w:r>
      <w:r w:rsidR="00AE2B75">
        <w:rPr>
          <w:b/>
          <w:color w:val="444E57"/>
          <w:sz w:val="22"/>
          <w:szCs w:val="22"/>
        </w:rPr>
        <w:t>,</w:t>
      </w:r>
      <w:r w:rsidR="00C95261" w:rsidRPr="00C95261">
        <w:rPr>
          <w:b/>
          <w:color w:val="444E57"/>
          <w:sz w:val="22"/>
          <w:szCs w:val="22"/>
        </w:rPr>
        <w:t xml:space="preserve"> in capo al settore sanitario</w:t>
      </w:r>
      <w:r w:rsidR="00AE2B75">
        <w:rPr>
          <w:b/>
          <w:color w:val="444E57"/>
          <w:sz w:val="22"/>
          <w:szCs w:val="22"/>
        </w:rPr>
        <w:t xml:space="preserve">, a </w:t>
      </w:r>
      <w:r w:rsidR="00C95261" w:rsidRPr="00C95261">
        <w:rPr>
          <w:b/>
          <w:color w:val="444E57"/>
          <w:sz w:val="22"/>
          <w:szCs w:val="22"/>
        </w:rPr>
        <w:t>quella assistenziale</w:t>
      </w:r>
      <w:r w:rsidR="00AE2B75">
        <w:rPr>
          <w:b/>
          <w:color w:val="444E57"/>
          <w:sz w:val="22"/>
          <w:szCs w:val="22"/>
        </w:rPr>
        <w:t>,</w:t>
      </w:r>
      <w:r w:rsidR="00C95261" w:rsidRPr="00C95261">
        <w:rPr>
          <w:b/>
          <w:color w:val="444E57"/>
          <w:sz w:val="22"/>
          <w:szCs w:val="22"/>
        </w:rPr>
        <w:t xml:space="preserve"> in capo al Comune </w:t>
      </w:r>
      <w:r w:rsidRPr="002E181E">
        <w:t>coordina</w:t>
      </w:r>
      <w:r w:rsidR="00C95261" w:rsidRPr="002E181E">
        <w:t>ndole nei</w:t>
      </w:r>
      <w:r w:rsidRPr="002E181E">
        <w:t xml:space="preserve"> piani di intervento che le unità geriatriche </w:t>
      </w:r>
      <w:r w:rsidR="00C95261" w:rsidRPr="002E181E">
        <w:t>devono definire per ogni persona</w:t>
      </w:r>
      <w:r w:rsidRPr="002E181E">
        <w:t>.</w:t>
      </w:r>
      <w:r w:rsidR="00C95261">
        <w:t xml:space="preserve"> </w:t>
      </w:r>
      <w:r w:rsidRPr="002E181E">
        <w:t>In realtà mentre l'assistenza infermieristica domiciliare, su richiesta del medico</w:t>
      </w:r>
      <w:r w:rsidR="004A58A8">
        <w:t>,</w:t>
      </w:r>
      <w:r w:rsidRPr="002E181E">
        <w:t xml:space="preserve"> </w:t>
      </w:r>
      <w:r w:rsidRPr="002E181E">
        <w:lastRenderedPageBreak/>
        <w:t xml:space="preserve">funziona abbastanza bene </w:t>
      </w:r>
      <w:r w:rsidR="00C95261" w:rsidRPr="002E181E">
        <w:t>-in virtù del diritto uni</w:t>
      </w:r>
      <w:r w:rsidR="00FF084F">
        <w:t>versalistico alla salute-</w:t>
      </w:r>
      <w:r w:rsidR="00C95261" w:rsidRPr="002E181E">
        <w:t xml:space="preserve"> </w:t>
      </w:r>
      <w:r w:rsidRPr="002E181E">
        <w:t xml:space="preserve"> seppur con insufficienze a causa della carenza di organici, quella assistenziale è del tutto insufficiente e non </w:t>
      </w:r>
      <w:r w:rsidR="00AE2B75">
        <w:t>è rivolta a</w:t>
      </w:r>
      <w:r w:rsidRPr="002E181E">
        <w:t xml:space="preserve"> tutta la potenziale utenza</w:t>
      </w:r>
      <w:r w:rsidR="00AE2B75">
        <w:t xml:space="preserve">, ma </w:t>
      </w:r>
      <w:r w:rsidRPr="002E181E">
        <w:t xml:space="preserve">solo ai casi più disperati, con una discriminazione di intervento su base reddituale </w:t>
      </w:r>
      <w:r w:rsidR="00C95261" w:rsidRPr="002E181E">
        <w:t>–in assenza di un diri</w:t>
      </w:r>
      <w:r w:rsidR="00AE2B75">
        <w:t>tto universalistico al servizio. A</w:t>
      </w:r>
      <w:r w:rsidR="00C95261" w:rsidRPr="002E181E">
        <w:t>ndrebbe perciò  rivisto in modo olistico il ruolo delle due strutture</w:t>
      </w:r>
      <w:r w:rsidR="00AE2B75">
        <w:t>,</w:t>
      </w:r>
      <w:r w:rsidRPr="002E181E">
        <w:t xml:space="preserve"> sia culturalmente sia in termini di diritto della persona, di tutte le persone. </w:t>
      </w:r>
      <w:r w:rsidR="00C95261" w:rsidRPr="002E181E">
        <w:t xml:space="preserve"> Gli organici  dovrebbero essere</w:t>
      </w:r>
      <w:r w:rsidRPr="002E181E">
        <w:t xml:space="preserve"> integrati e </w:t>
      </w:r>
      <w:r w:rsidR="00C95261" w:rsidRPr="002E181E">
        <w:t xml:space="preserve">le </w:t>
      </w:r>
      <w:r w:rsidRPr="002E181E">
        <w:t xml:space="preserve">risorse </w:t>
      </w:r>
      <w:r w:rsidR="00C95261" w:rsidRPr="002E181E">
        <w:t xml:space="preserve">stanziate </w:t>
      </w:r>
      <w:r w:rsidRPr="002E181E">
        <w:t xml:space="preserve">in quantità </w:t>
      </w:r>
      <w:r w:rsidR="00FF084F">
        <w:t xml:space="preserve">sufficiente </w:t>
      </w:r>
      <w:r w:rsidRPr="002E181E">
        <w:t xml:space="preserve"> a rispondere a una domanda </w:t>
      </w:r>
      <w:r w:rsidR="00C95261" w:rsidRPr="002E181E">
        <w:t xml:space="preserve">in crescita. Compito della Circoscrizione è </w:t>
      </w:r>
      <w:r w:rsidR="00C95261" w:rsidRPr="00FF084F">
        <w:rPr>
          <w:b/>
        </w:rPr>
        <w:t>sollecitare politiche di integrazione</w:t>
      </w:r>
      <w:r w:rsidR="00C95261" w:rsidRPr="002E181E">
        <w:t xml:space="preserve"> e di </w:t>
      </w:r>
      <w:r w:rsidR="00AE2B75">
        <w:t xml:space="preserve">adeguato </w:t>
      </w:r>
      <w:r w:rsidR="00C95261" w:rsidRPr="002E181E">
        <w:t>stanziamento delle risorse.</w:t>
      </w:r>
    </w:p>
    <w:p w14:paraId="1F38AFDE" w14:textId="77777777" w:rsidR="00AE2B75" w:rsidRPr="002E181E" w:rsidRDefault="00D326EE" w:rsidP="00AE2B75">
      <w:pPr>
        <w:pStyle w:val="Textbody"/>
        <w:jc w:val="both"/>
      </w:pPr>
      <w:r w:rsidRPr="002E181E">
        <w:rPr>
          <w:b/>
          <w:color w:val="444E57"/>
          <w:sz w:val="22"/>
          <w:szCs w:val="22"/>
        </w:rPr>
        <w:t>Disabilità:</w:t>
      </w:r>
      <w:r w:rsidRPr="002E181E">
        <w:rPr>
          <w:color w:val="444E57"/>
          <w:sz w:val="22"/>
          <w:szCs w:val="22"/>
        </w:rPr>
        <w:t xml:space="preserve"> </w:t>
      </w:r>
      <w:r w:rsidR="009F473E">
        <w:rPr>
          <w:color w:val="444E57"/>
          <w:sz w:val="22"/>
          <w:szCs w:val="22"/>
        </w:rPr>
        <w:t xml:space="preserve"> </w:t>
      </w:r>
      <w:r w:rsidR="00AE2B75" w:rsidRPr="002E181E">
        <w:t>Per quanto riguarda il sostegno e accompagnamento delle persone con disabilità è fondamentale la realizzazione di un punto di informazione sulle tematiche inerenti l’handicap, la messa a disposizione di tutor e più in generale sollecitare l’incremento dei fondi a disposizione per le persone invalide.</w:t>
      </w:r>
    </w:p>
    <w:p w14:paraId="5CBF9623" w14:textId="77777777" w:rsidR="009F473E" w:rsidRPr="002E181E" w:rsidRDefault="00AE2B75" w:rsidP="009F473E">
      <w:pPr>
        <w:pStyle w:val="Textbody"/>
        <w:jc w:val="both"/>
      </w:pPr>
      <w:r>
        <w:t>N</w:t>
      </w:r>
      <w:r w:rsidR="009F473E" w:rsidRPr="002E181E">
        <w:t>ell’ambito del Piano di Eliminazione delle Barriere Architettoniche del Comune</w:t>
      </w:r>
      <w:r w:rsidR="002E181E" w:rsidRPr="002E181E">
        <w:t>-PEBA</w:t>
      </w:r>
      <w:r w:rsidR="009F473E" w:rsidRPr="002E181E">
        <w:t xml:space="preserve">, </w:t>
      </w:r>
      <w:r>
        <w:t xml:space="preserve">bisogna </w:t>
      </w:r>
      <w:r w:rsidR="00D326EE" w:rsidRPr="002E181E">
        <w:t xml:space="preserve">rendere lo spazio urbano fruibile </w:t>
      </w:r>
      <w:r w:rsidR="00936B4F" w:rsidRPr="002E181E">
        <w:t>per</w:t>
      </w:r>
      <w:r w:rsidR="00FF501D" w:rsidRPr="002E181E">
        <w:t xml:space="preserve"> </w:t>
      </w:r>
      <w:r w:rsidR="00936B4F" w:rsidRPr="002E181E">
        <w:t>quanti/e hanno</w:t>
      </w:r>
      <w:r w:rsidR="00EA4C8D" w:rsidRPr="002E181E">
        <w:t xml:space="preserve"> ridotte o limitate capacità motorie, </w:t>
      </w:r>
      <w:r w:rsidR="00936B4F" w:rsidRPr="002E181E">
        <w:t xml:space="preserve">eliminando progressivamente </w:t>
      </w:r>
      <w:r w:rsidR="0016426C" w:rsidRPr="00AE2B75">
        <w:rPr>
          <w:b/>
        </w:rPr>
        <w:t xml:space="preserve">le </w:t>
      </w:r>
      <w:r w:rsidR="00936B4F" w:rsidRPr="00AE2B75">
        <w:rPr>
          <w:b/>
        </w:rPr>
        <w:t xml:space="preserve">barriere architettoniche </w:t>
      </w:r>
      <w:r w:rsidR="009F473E" w:rsidRPr="00AE2B75">
        <w:rPr>
          <w:b/>
        </w:rPr>
        <w:t xml:space="preserve">fisiche e </w:t>
      </w:r>
      <w:r w:rsidR="009F473E" w:rsidRPr="002E181E">
        <w:t xml:space="preserve">sensoriali </w:t>
      </w:r>
      <w:r w:rsidR="00EA4C8D" w:rsidRPr="002E181E">
        <w:t>sia in ambito pubblico che privato</w:t>
      </w:r>
      <w:r w:rsidR="00936B4F" w:rsidRPr="002E181E">
        <w:t xml:space="preserve"> </w:t>
      </w:r>
      <w:r>
        <w:t>-</w:t>
      </w:r>
      <w:r w:rsidR="0016426C" w:rsidRPr="002E181E">
        <w:t>sapendo che quanto si fa per questa categoria di persone ha effetti di facilitazione per la generalità dei cittadini/a, per esempio per chi porta i bambini con il passeggino</w:t>
      </w:r>
      <w:r w:rsidR="009F473E" w:rsidRPr="002E181E">
        <w:t>, chi usa il carrello per la spesa</w:t>
      </w:r>
      <w:r w:rsidR="0016426C" w:rsidRPr="002E181E">
        <w:t xml:space="preserve"> o per persone anziane; è necessario sensibilizzare gli utilizzatori di monopattini sul corretto uso e posteggio degli stessi; i </w:t>
      </w:r>
      <w:r w:rsidR="0016426C" w:rsidRPr="00AE2B75">
        <w:rPr>
          <w:b/>
        </w:rPr>
        <w:t>marciapiedi</w:t>
      </w:r>
      <w:r w:rsidR="009F473E" w:rsidRPr="002E181E">
        <w:t xml:space="preserve"> vanno dotati di scivoli per rendere agevole l’attraversamento stradale -evitando </w:t>
      </w:r>
      <w:r>
        <w:t>che</w:t>
      </w:r>
      <w:r w:rsidR="009F473E" w:rsidRPr="002E181E">
        <w:t xml:space="preserve"> lo scivolo mancante sul marciapiede opposto </w:t>
      </w:r>
      <w:r>
        <w:t>lasci</w:t>
      </w:r>
      <w:r w:rsidR="009F473E" w:rsidRPr="002E181E">
        <w:t xml:space="preserve"> la persona disabile in mezzo alla strada!- e la loro pavimentazione </w:t>
      </w:r>
      <w:r>
        <w:t xml:space="preserve">deve essere </w:t>
      </w:r>
      <w:r w:rsidR="009F473E" w:rsidRPr="002E181E">
        <w:t>il più possibile priva di asperità e buche</w:t>
      </w:r>
      <w:r>
        <w:t xml:space="preserve">. </w:t>
      </w:r>
    </w:p>
    <w:p w14:paraId="3CEFA949" w14:textId="77777777" w:rsidR="00CE5BC5" w:rsidRPr="002E181E" w:rsidRDefault="00CE5BC5" w:rsidP="0043766F">
      <w:pPr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E5B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L'abita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</w:t>
      </w:r>
      <w:r w:rsidRPr="00CE5B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le case p</w:t>
      </w:r>
      <w:r w:rsidR="009E3A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ubbliche-ERP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abitare, aver</w:t>
      </w:r>
      <w:r w:rsidR="00AE2B7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 dimora, è un bisogno primario che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ha a che vedere con la propria sicurezza e con la propria identità, eppure ad un bisogno così fondamentale la risposta pubblica </w:t>
      </w:r>
      <w:r w:rsidR="00AE2B7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si presenta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gravemente carente ta</w:t>
      </w:r>
      <w:r w:rsidR="00AE2B7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nto da costringere le persone ad 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arrangiare in situazioni </w:t>
      </w:r>
      <w:r w:rsidR="002A325A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disagevoli, improprie</w:t>
      </w:r>
      <w:r w:rsidR="00F2684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insalubri</w:t>
      </w:r>
      <w:r w:rsidR="002A325A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e precarie.</w:t>
      </w:r>
    </w:p>
    <w:p w14:paraId="513E36ED" w14:textId="77777777" w:rsidR="00894E8E" w:rsidRDefault="00894E8E" w:rsidP="0043766F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Occorre sollecitare </w:t>
      </w:r>
      <w:r w:rsidR="0043766F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politiche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pubbliche che aumentino le abitazioni a canoni sociali, che promuovano il</w:t>
      </w:r>
      <w:r w:rsidR="0043766F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riuso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sociale </w:t>
      </w:r>
      <w:r w:rsidR="0043766F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degli edifici inutilizzati,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che propongano</w:t>
      </w:r>
      <w:r w:rsidR="0043766F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forme di abitare condiviso in grado di dare spazi abitativi ad anziani soli, minori e soggetti a rischio, favorendo forme di assistenza collettiva che possono creare anche opportun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ità di lavoro per tante persone.</w:t>
      </w:r>
    </w:p>
    <w:p w14:paraId="5ACE0108" w14:textId="77777777" w:rsidR="0043766F" w:rsidRPr="002E181E" w:rsidRDefault="0043766F" w:rsidP="0043766F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="00894E8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È</w:t>
      </w:r>
      <w:r w:rsidR="00894E8E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urgente </w:t>
      </w:r>
      <w:r w:rsidR="00894E8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lavorare per garantire il passaggio da casa a casa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e sull’</w:t>
      </w:r>
      <w:r w:rsidR="00894E8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aumento dell’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offerta abitativa a basso costo, censendo gli alloggi sfitti e predisponendo alternative per i soggetti deboli e morosi incolpevoli.</w:t>
      </w:r>
    </w:p>
    <w:p w14:paraId="2C0A6F11" w14:textId="77777777" w:rsidR="005E35F9" w:rsidRDefault="0043766F" w:rsidP="0043766F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Infine sarà necessario sollecitare il Comune di Torino e la Regione Piemonte al rilancio di progetti di edilizia pubblica popolare per costruire  nuovi alloggi per le fasc</w:t>
      </w:r>
      <w:r w:rsidR="005E35F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e più deboli della popolazione con un focus specifico sulle famiglie monoparentali con figli piccoli, in cui spesso il genitore solo è una donna. </w:t>
      </w:r>
    </w:p>
    <w:p w14:paraId="2753ACE1" w14:textId="77777777" w:rsidR="0043766F" w:rsidRDefault="005E35F9" w:rsidP="0043766F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Occorrono anche </w:t>
      </w:r>
      <w:r w:rsidR="0043766F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verifiche sulle condizioni di vita nelle case popolari presenti sul territorio e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sullo stato delle manutenzioni degli edifici di ERP.</w:t>
      </w:r>
      <w:r w:rsidR="0043766F"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501BF513" w14:textId="77777777" w:rsidR="006D3C01" w:rsidRDefault="006D3C01" w:rsidP="0043766F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Particolare attenzione va rivolta ai tempi della ristrutturazione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del complesso 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degli edifici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ERP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di corso Racconigi 25 e all’assegnazione dei nuovi alloggi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ripristinati</w:t>
      </w:r>
      <w:r w:rsidRPr="002E181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</w:t>
      </w:r>
    </w:p>
    <w:p w14:paraId="5B95C2BA" w14:textId="77777777" w:rsidR="006D3C01" w:rsidRDefault="00987A65" w:rsidP="006D3C01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D3C01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Emergenza abitativa:</w:t>
      </w:r>
      <w:r w:rsidRPr="005E75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la Circoscrizione, come istituzione più vicina ai cittadini/e, deve monitorare le situazioni di disagio che possono sfociare nella perdita dell’alloggio e esercitare tutte le pressioni politiche affinché </w:t>
      </w:r>
      <w:r w:rsidR="005E75F8" w:rsidRPr="005E75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nel bilancio comunale l</w:t>
      </w:r>
      <w:r w:rsidRPr="005E75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’assegnazione di </w:t>
      </w:r>
      <w:r w:rsidR="005E75F8" w:rsidRPr="005E75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risorse</w:t>
      </w:r>
      <w:r w:rsidRPr="005E75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sia adeguate </w:t>
      </w:r>
      <w:r w:rsidR="005E75F8" w:rsidRPr="005E75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al fabbisogno. </w:t>
      </w:r>
      <w:r w:rsidR="006D3C01" w:rsidRPr="006D3C0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È necessario implementare gli investimenti a supporto dell'edilizia pubblica e intercettare, con maggiore forza e tempi più veloci, disponibilità abitative sul mercato privato da mettere a disposizione per le famiglie in difficoltà. È necessario contrastare con </w:t>
      </w:r>
      <w:r w:rsidR="006D3C0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forza</w:t>
      </w:r>
      <w:r w:rsidR="006D3C01" w:rsidRPr="006D3C0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le speculazioni finanziarie che riguardano la casa e superare, con una maggiore attenzione al pubblico, il concetto di Social Housing.</w:t>
      </w:r>
    </w:p>
    <w:p w14:paraId="1B5C37D5" w14:textId="77777777" w:rsidR="005E75F8" w:rsidRPr="005E75F8" w:rsidRDefault="005E75F8" w:rsidP="005E75F8">
      <w:pPr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BD6AD30" w14:textId="77777777" w:rsidR="00A44855" w:rsidRPr="00A44855" w:rsidRDefault="00A44855" w:rsidP="00A4485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448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Territorio e </w:t>
      </w:r>
      <w:r w:rsidR="00D67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ambiente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o</w:t>
      </w:r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>biettivo di riferimento è arrivar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 consumo zero di territorio, cioè basta nuove cementificazioni, </w:t>
      </w:r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>e quindi privilegia</w:t>
      </w:r>
      <w:r w:rsidR="00894E8E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4E8E">
        <w:rPr>
          <w:rFonts w:ascii="Times New Roman" w:eastAsia="Times New Roman" w:hAnsi="Times New Roman" w:cs="Times New Roman"/>
          <w:sz w:val="24"/>
          <w:szCs w:val="24"/>
          <w:lang w:eastAsia="it-IT"/>
        </w:rPr>
        <w:t>il recupero</w:t>
      </w:r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edifici esistenti e delle aree dismesse</w:t>
      </w:r>
      <w:r w:rsidR="00D67F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Vanno incentivate tutte le iniziative che migliorano la qualità dell’aria (aree pedonali e a KM 30, estensione e razionalizzazione delle piste ciclabili, parcheggi sicuri per biciclette in prossimità di metrò e bus, </w:t>
      </w:r>
      <w:proofErr w:type="spellStart"/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>pedibus</w:t>
      </w:r>
      <w:proofErr w:type="spellEnd"/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scolari, un albero per ogni neonato…). Vanno diffuse le azioni di risana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>mento energetico degli edifici a partire</w:t>
      </w:r>
      <w:r w:rsidRPr="00A448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quelli pubblici, anche attraverso uno sportello “energetico” in grado di orientare i cittadini.</w:t>
      </w:r>
    </w:p>
    <w:p w14:paraId="35BED6DE" w14:textId="77777777" w:rsidR="00A44855" w:rsidRPr="00666D43" w:rsidRDefault="00A44855" w:rsidP="008309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45C09C" w14:textId="77777777" w:rsidR="009F7732" w:rsidRPr="00FF084F" w:rsidRDefault="00666D43" w:rsidP="00BC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CE5B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culture</w:t>
      </w:r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la aggregaz</w:t>
      </w:r>
      <w:r w:rsidR="00FE49B8" w:rsidRPr="00DA41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ione</w:t>
      </w:r>
      <w:r w:rsid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FE4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’agibilità dei luoghi di cultura e di scambio è necessaria per </w:t>
      </w:r>
      <w:r w:rsidR="00894E8E">
        <w:rPr>
          <w:rFonts w:ascii="Times New Roman" w:eastAsia="Times New Roman" w:hAnsi="Times New Roman" w:cs="Times New Roman"/>
          <w:sz w:val="24"/>
          <w:szCs w:val="24"/>
          <w:lang w:eastAsia="it-IT"/>
        </w:rPr>
        <w:t>favorire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aggregazioni</w:t>
      </w:r>
      <w:r w:rsidR="00894E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relazioni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fondamentale è restituire la </w:t>
      </w:r>
      <w:r w:rsidR="009F7732" w:rsidRPr="00894E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biblioteca Carluccio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cittadinanza, la sua riapertura è stata rimandata da anno in anno per una serie di sfortunati eventi</w:t>
      </w:r>
      <w:r w:rsidR="0000118A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connessi alla</w:t>
      </w:r>
      <w:r w:rsidR="0000118A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ristrutturazione</w:t>
      </w:r>
      <w:r w:rsidR="0000118A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F7732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non è però estranea l’inefficienza della Giunta comunale. </w:t>
      </w:r>
    </w:p>
    <w:p w14:paraId="0FFB2932" w14:textId="77777777" w:rsidR="009F7732" w:rsidRPr="00FF084F" w:rsidRDefault="009F7732" w:rsidP="00FF084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Stesso discorso vale per </w:t>
      </w:r>
      <w:proofErr w:type="spellStart"/>
      <w:r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F084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’EcoMuseo</w:t>
      </w:r>
      <w:proofErr w:type="spellEnd"/>
      <w:r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via </w:t>
      </w:r>
      <w:proofErr w:type="spellStart"/>
      <w:r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>Millio</w:t>
      </w:r>
      <w:proofErr w:type="spellEnd"/>
      <w:r w:rsidR="00655A49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va riconosciut</w:t>
      </w:r>
      <w:r w:rsidR="00CE5DB8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>o il valore e sviluppata</w:t>
      </w:r>
      <w:r w:rsidR="00655A49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CE5DB8" w:rsidRPr="00FF084F">
        <w:rPr>
          <w:rFonts w:ascii="Times New Roman" w:eastAsia="Times New Roman" w:hAnsi="Times New Roman" w:cs="Times New Roman"/>
          <w:sz w:val="24"/>
          <w:szCs w:val="24"/>
          <w:lang w:eastAsia="it-IT"/>
        </w:rPr>
        <w:t>a potenzialità di ricostruzione di biografie, storie, Storia e memoria.</w:t>
      </w:r>
    </w:p>
    <w:p w14:paraId="316814D8" w14:textId="77777777" w:rsidR="006C3646" w:rsidRPr="00CA1775" w:rsidRDefault="006C3646" w:rsidP="00FF084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775">
        <w:rPr>
          <w:rFonts w:ascii="Times New Roman" w:eastAsia="Times New Roman" w:hAnsi="Times New Roman" w:cs="Times New Roman"/>
          <w:sz w:val="24"/>
          <w:szCs w:val="24"/>
          <w:lang w:eastAsia="it-IT"/>
        </w:rPr>
        <w:t>Particolare attenzione va posta nel decentrare nell’ambito della Circoscrizione le iniziative e gli eventi in modo da arricchire ogni quartiere di suoi propri centri di attrazione e socialità.</w:t>
      </w:r>
    </w:p>
    <w:p w14:paraId="00F4665C" w14:textId="77777777" w:rsidR="009E3A24" w:rsidRPr="006C3646" w:rsidRDefault="009E3A24" w:rsidP="006C3646">
      <w:pPr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Un punto di forza della Circoscrizione è la presenza di popolazione di origine straniera: molteplici </w:t>
      </w:r>
      <w:r w:rsidRPr="009E3A24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attività commerciali per la somministrazione di cibo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sono presenti e attive e, poiché quella del cibo è un importante aspetto della cultura materiale e la conoscenza e lo scambio di tradizioni culinarie e gastronomiche concorre ad una maggiore integrazione tra persone, andrebbe realizzato un </w:t>
      </w:r>
      <w:r w:rsidRPr="009E3A2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distretto del cibo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per valorizzare una vocazione espressa dal territorio e offrire un supporto a queste attività</w:t>
      </w:r>
      <w:r w:rsidR="002F74D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facendole conoscere alla cittadinanza tutta.</w:t>
      </w:r>
    </w:p>
    <w:p w14:paraId="3B077A44" w14:textId="77777777" w:rsidR="00CE5BC5" w:rsidRDefault="00CE5BC5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EA47F1" w14:textId="77777777" w:rsidR="00D67F57" w:rsidRDefault="00CE5BC5" w:rsidP="0022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3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r w:rsidR="00D67F57" w:rsidRPr="006C3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Casa del Quartiere</w:t>
      </w:r>
      <w:r w:rsidRPr="006C3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22223E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>la Casa del Quartiere non c’è e se ne sente la mancanza! Una opportuna</w:t>
      </w:r>
      <w:r w:rsidR="00D67F57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collocazione per “La Casa del Quartiere”</w:t>
      </w:r>
      <w:r w:rsidR="0022223E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sarebbe l’area di  </w:t>
      </w:r>
      <w:r w:rsidR="0022223E" w:rsidRPr="008020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Vipacco</w:t>
      </w:r>
      <w:r w:rsidR="0022223E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67F57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sede dell’ex Centro d’incontro andato distrutto 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22223E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</w:t>
      </w:r>
      <w:r w:rsidR="00D67F57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incendio nel 2011, 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non solo 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stato</w:t>
      </w:r>
      <w:r w:rsidR="00D67F57" w:rsidRP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ricostrui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 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neppure si è 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individuata un’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offerta </w:t>
      </w:r>
      <w:r w:rsidR="002222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alternativa 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>ai cittadini/e.</w:t>
      </w:r>
    </w:p>
    <w:p w14:paraId="3ED6A132" w14:textId="77777777" w:rsidR="00BC6CA6" w:rsidRPr="00CA1775" w:rsidRDefault="00BC6CA6" w:rsidP="00222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AF2E14A" w14:textId="77777777" w:rsidR="00D67F57" w:rsidRDefault="00D67F57" w:rsidP="00D6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la presenza di popolazione di giovani, in particolare legata alla presenza di studenti/tesse fuori sede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richiede</w:t>
      </w:r>
      <w:r w:rsidR="00BC6CA6">
        <w:rPr>
          <w:rFonts w:ascii="Times New Roman" w:eastAsia="Times New Roman" w:hAnsi="Times New Roman" w:cs="Times New Roman"/>
          <w:sz w:val="24"/>
          <w:szCs w:val="24"/>
          <w:lang w:eastAsia="it-IT"/>
        </w:rPr>
        <w:t>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messa a disposizione di luoghi e spazi di incontro, di studio, di sport e di ricreazione, nonché l’offerta di servizi per la gestione del quotidiano anche in forme collettive.</w:t>
      </w:r>
    </w:p>
    <w:p w14:paraId="62B9C3D3" w14:textId="77777777" w:rsidR="00D67F57" w:rsidRDefault="00D67F57" w:rsidP="00D67F57">
      <w:pPr>
        <w:jc w:val="both"/>
        <w:rPr>
          <w:sz w:val="24"/>
          <w:szCs w:val="24"/>
        </w:rPr>
      </w:pPr>
    </w:p>
    <w:p w14:paraId="0B9A5DBB" w14:textId="77777777" w:rsidR="00900A32" w:rsidRPr="00900A32" w:rsidRDefault="001D0982" w:rsidP="00D67F57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 xml:space="preserve">La città di </w:t>
      </w:r>
      <w:proofErr w:type="spellStart"/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tutt</w:t>
      </w:r>
      <w:proofErr w:type="spellEnd"/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*</w:t>
      </w:r>
      <w:r w:rsidR="00900A32" w:rsidRPr="00900A32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:</w:t>
      </w:r>
      <w:r w:rsidR="00900A32" w:rsidRP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ogni polit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</w:t>
      </w:r>
      <w:r w:rsidR="00900A32" w:rsidRP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ca e ogni intervento 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va </w:t>
      </w:r>
      <w:r w:rsidR="00A7550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concepito e valutato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per gli effetti e le ricadute che </w:t>
      </w:r>
      <w:r w:rsidR="005E35F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determina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in ragione </w:t>
      </w:r>
      <w:r w:rsidR="00BC6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delle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molteplici condizioni che </w:t>
      </w:r>
      <w:r w:rsidR="00BC6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 diversi soggetti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presentano: essere donna, uomo, ricco/a, povero/a, nativo/a, immigrato/a, l’orientamento sessuale, la disabilità e così via determinano profili esistenziali </w:t>
      </w:r>
      <w:r w:rsidR="00CF74E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 sociali specifici di cui tenere conto</w:t>
      </w:r>
      <w:r w:rsidR="008D79F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e di cui avere consapevolezza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; la consapevolezza che </w:t>
      </w:r>
      <w:r w:rsidR="00A7550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da 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stereotipi e luoghi comuni </w:t>
      </w:r>
      <w:r w:rsidR="00A7550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si originano discriminazioni che limitano pesantemente il pieno e libero sviluppo della persona</w:t>
      </w:r>
      <w:r w:rsidR="00CF74E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deve guidare la progettazione di interventi e servizi</w:t>
      </w:r>
      <w:r w:rsidR="00A7550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 Tempi e orari della città, d</w:t>
      </w:r>
      <w:r w:rsidR="005E35F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al lavoro ai servizi al tempo libero</w:t>
      </w:r>
      <w:r w:rsidR="00A7550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vanno analizzati</w:t>
      </w:r>
      <w:r w:rsidR="00900A3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e </w:t>
      </w:r>
      <w:r w:rsidR="00A7550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se del caso modificati</w:t>
      </w:r>
      <w:r w:rsidR="0018483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in ragione di una maggiore libertà e autodeterminazione degli e delle individue</w:t>
      </w:r>
      <w:r w:rsidR="00CF74E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tutti.</w:t>
      </w:r>
      <w:r w:rsidR="008D79F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Compito della Circoscrizione è promuovere una cultura del rispetto per la rimozione degli ostacoli che impediscono il ben-essere di ognuno/a</w:t>
      </w:r>
    </w:p>
    <w:p w14:paraId="3C0A8DE0" w14:textId="77777777" w:rsidR="00CE5BC5" w:rsidRDefault="00A75508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020A0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INOLTRE:</w:t>
      </w:r>
    </w:p>
    <w:p w14:paraId="7BF19407" w14:textId="77777777" w:rsidR="00547025" w:rsidRDefault="00547025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C8BF95" w14:textId="77777777" w:rsidR="00547025" w:rsidRPr="00CA1775" w:rsidRDefault="00547025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Anagrafe</w:t>
      </w:r>
      <w:r w:rsid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775" w:rsidRPr="00CA177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="00CA1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Sanctis 12: oggi chiuso va restituito alla popolazione perché il decentramento dei servizi realizza l’obiettivo della </w:t>
      </w:r>
      <w:r w:rsidR="00CA1775" w:rsidRP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città dei 15 minuti</w:t>
      </w:r>
      <w:r w:rsidR="00CA1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CA1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47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quale cioè non si 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E5475A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obbligati a lunghi e fati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>cosi spostamenti non desiderati.</w:t>
      </w:r>
    </w:p>
    <w:p w14:paraId="196ABED4" w14:textId="77777777" w:rsidR="00655A49" w:rsidRDefault="00655A49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277CB2" w14:textId="77777777" w:rsidR="00655A49" w:rsidRDefault="00655A49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Ex Mercato coperto di </w:t>
      </w:r>
      <w:r w:rsidRPr="00655A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corso Racconigi 51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ormai chiuso da troppo tempo con i bandi per la concessione andati deserti, è urgente valutarne con il Comune una nuova destinazione </w:t>
      </w:r>
      <w:r w:rsidR="002F7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modalità di gestione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un 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utilizzo sociale.</w:t>
      </w:r>
    </w:p>
    <w:p w14:paraId="18E77C8D" w14:textId="77777777" w:rsidR="00655A49" w:rsidRDefault="00655A49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A1F66E" w14:textId="77777777" w:rsidR="00655A49" w:rsidRDefault="00655A49" w:rsidP="0065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Immobile </w:t>
      </w:r>
      <w:r w:rsidRPr="00655A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Luserna di Rorà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ormai chiuso da troppo tempo con i bandi per la concessione andati deserti, è urgente valutarne con il Comune una nuova destinazione </w:t>
      </w:r>
      <w:r w:rsidR="002F7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modalità di gestione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un </w:t>
      </w:r>
      <w:r w:rsidR="005042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utilizzo sociale.</w:t>
      </w:r>
    </w:p>
    <w:p w14:paraId="77779F31" w14:textId="77777777" w:rsidR="006C3646" w:rsidRDefault="006C3646" w:rsidP="0065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2314B6" w14:textId="77777777" w:rsidR="006C3646" w:rsidRDefault="006C3646" w:rsidP="0065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3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Giardino Martini/Piazza Benefica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gruppi di cittadini/e hanno sollecitato e richiesto interventi per rendere la piazza fruibile 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pluralità degli </w:t>
      </w:r>
      <w:proofErr w:type="spellStart"/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>usi,</w:t>
      </w:r>
      <w:r w:rsidR="004D3AC6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proofErr w:type="spellEnd"/>
      <w:r w:rsidR="004D3A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mercato al mattino all’intrattenimento e ricreazione  pomeridiana</w:t>
      </w:r>
      <w:r w:rsidR="002F7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riteniamo che la piazza giardino debba essere oggetto di una </w:t>
      </w:r>
      <w:r w:rsidR="002F74DE" w:rsidRPr="002F7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progettazione partecipata</w:t>
      </w:r>
      <w:r w:rsidR="002F7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abbiano acceso sia i residenti, 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</w:t>
      </w:r>
      <w:r w:rsidR="002F7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operatori commerciali mercatali e del fisso e quanti/e siano interessati a individuare soluzione di coesistenza tra esigenze diverse. Primo obiettivo è la </w:t>
      </w:r>
      <w:r w:rsidR="002F74DE" w:rsidRPr="002F7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protezione e conservazione degli alberi</w:t>
      </w:r>
      <w:r w:rsidR="002F7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2F7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D3A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3DE51F9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FB9EB6" w14:textId="77777777" w:rsid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 è poi un nodo rilevante che sopravvive nel tempo ed è la </w:t>
      </w:r>
      <w:r w:rsidRPr="002F74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differenza che rimane  e spesso aumenta tra i quartieri della circoscrizione e tra aree degli stessi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>, i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n parte derivanti da caratteristiche strutturali (le aree commerciali,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 più a ridosso del centro,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 con insediamenti edilizi più prestigiosi...) ma in parte anche frutto di una assenza di attenzione e di pianificazione da parte delle amministrazioni.</w:t>
      </w:r>
    </w:p>
    <w:p w14:paraId="3A04A37B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Facciamo alcuni esempi con pr</w:t>
      </w:r>
      <w:r w:rsidR="00014318">
        <w:rPr>
          <w:rFonts w:ascii="Times New Roman" w:eastAsia="Times New Roman" w:hAnsi="Times New Roman" w:cs="Times New Roman"/>
          <w:sz w:val="24"/>
          <w:szCs w:val="24"/>
          <w:lang w:eastAsia="it-IT"/>
        </w:rPr>
        <w:t>oposte:</w:t>
      </w:r>
    </w:p>
    <w:p w14:paraId="5F0066CB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Borgata </w:t>
      </w:r>
      <w:proofErr w:type="spellStart"/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Lesna</w:t>
      </w:r>
      <w:proofErr w:type="spellEnd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, un quartiere ancora coeso  dotato di un suo tessuto di attività rilevante che è stato modificato pesa</w:t>
      </w:r>
      <w:r w:rsidR="007A7B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ntemente dalla edificazione di Strada della </w:t>
      </w:r>
      <w:proofErr w:type="spellStart"/>
      <w:r w:rsidR="007A7BFB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ronda</w:t>
      </w:r>
      <w:proofErr w:type="spellEnd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 centro commerciale.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A fronte di questo mutamento nessuno ha provato ad analizzarne le conseguenze né a valutarne i bisogni derivanti (trasporti,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servizi..) magari per coglierne l' occasione per realizzare strutture sociali (</w:t>
      </w:r>
      <w:r w:rsidR="00922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es</w:t>
      </w:r>
      <w:r w:rsidR="00922468">
        <w:rPr>
          <w:rFonts w:ascii="Times New Roman" w:eastAsia="Times New Roman" w:hAnsi="Times New Roman" w:cs="Times New Roman"/>
          <w:sz w:val="24"/>
          <w:szCs w:val="24"/>
          <w:lang w:eastAsia="it-IT"/>
        </w:rPr>
        <w:t>empio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sala polivalente)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 per finanziare l'adeguamento delle strutture esistenti ( bocciofila,</w:t>
      </w:r>
      <w:r w:rsidR="00922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parco giochi, strutture scolastiche,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impianti).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l'eccezione della piastra </w:t>
      </w:r>
      <w:r w:rsidR="00014318">
        <w:rPr>
          <w:rFonts w:ascii="Times New Roman" w:eastAsia="Times New Roman" w:hAnsi="Times New Roman" w:cs="Times New Roman"/>
          <w:sz w:val="24"/>
          <w:szCs w:val="24"/>
          <w:lang w:eastAsia="it-IT"/>
        </w:rPr>
        <w:t>polivalente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  il quartiere ha visto una trasformazione, ed altre rischia di vederne,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senza alcun coinvolgimento dei residenti e senza una programmazione della vivibilità.</w:t>
      </w:r>
    </w:p>
    <w:p w14:paraId="2D747408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Paradossale la storia del 15,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dove la razionalizzazione della rete dei trasporti urbana rischia di cancellare uno dei pochi collegamenti tra </w:t>
      </w:r>
      <w:proofErr w:type="spellStart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Lesna</w:t>
      </w:r>
      <w:proofErr w:type="spellEnd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città. </w:t>
      </w:r>
    </w:p>
    <w:p w14:paraId="67941B2A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Emblematica poi la rimozione totale del problema costituito dalla struttura oggi usata, in modo discutibile, dal</w:t>
      </w:r>
      <w:r w:rsidR="00E547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Centro di Permanenza per il Rimpatrio-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475A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ad essere un obbrobrio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47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giuridico, </w:t>
      </w:r>
      <w:r w:rsidR="008D79FA"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da sempre costituisce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un blocco al collegamento,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fisico e sociale, tra </w:t>
      </w:r>
      <w:proofErr w:type="spellStart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Lesna</w:t>
      </w:r>
      <w:proofErr w:type="spellEnd"/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resto della Circoscrizione.</w:t>
      </w:r>
      <w:r w:rsidR="00FD12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D7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chiusura del CPR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sarebbe anche una possibilità concreta di </w:t>
      </w:r>
      <w:r w:rsidRPr="00666D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allargamento del parco Ruffini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7E3064E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75B555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Simile la situazione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0143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Aeronautica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dove il disagio,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forse in via di soluzione, della inagibilità di parte della scuola King si accompagna alla storica questione del centro di incontro di vi Vipacco,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bruciato 10 anni fa,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promesso da diverse amministrazioni e mai ricostruito.</w:t>
      </w:r>
    </w:p>
    <w:p w14:paraId="0DBA2CF0" w14:textId="77777777" w:rsidR="00666D43" w:rsidRPr="00666D43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Dove la mancata ricostruzione non è un problema tecnico (i progetti,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14318">
        <w:rPr>
          <w:rFonts w:ascii="Times New Roman" w:eastAsia="Times New Roman" w:hAnsi="Times New Roman" w:cs="Times New Roman"/>
          <w:sz w:val="24"/>
          <w:szCs w:val="24"/>
          <w:lang w:eastAsia="it-IT"/>
        </w:rPr>
        <w:t>i finanziamenti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) ma la dimostrazione  che gli investimenti per far incontrare i cittadini si fanno solo dove forze potenti hanno interesse a farlo e che quando lo chiedono i cittadini e non possono essere oggetto di speculazione economica o elettorale,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D43">
        <w:rPr>
          <w:rFonts w:ascii="Times New Roman" w:eastAsia="Times New Roman" w:hAnsi="Times New Roman" w:cs="Times New Roman"/>
          <w:sz w:val="24"/>
          <w:szCs w:val="24"/>
          <w:lang w:eastAsia="it-IT"/>
        </w:rPr>
        <w:t>non interessa quasi a nessuna forza politica.</w:t>
      </w:r>
    </w:p>
    <w:p w14:paraId="3A5AA95D" w14:textId="77777777" w:rsidR="00666D43" w:rsidRPr="00FD129C" w:rsidRDefault="00666D43" w:rsidP="00666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12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Creare luoghi pubblici di aggregazione, in questa situazione e in altre, è un antidoto al degrado dei rapporti sociali, alla solitudine e può rappresentare un terreno di rinascita per territorio e cittadini.</w:t>
      </w:r>
    </w:p>
    <w:p w14:paraId="432014C6" w14:textId="77777777" w:rsidR="00A14986" w:rsidRDefault="00A14986"/>
    <w:p w14:paraId="40C9CE6A" w14:textId="77777777" w:rsidR="00E25F82" w:rsidRDefault="00E25F82"/>
    <w:p w14:paraId="19009439" w14:textId="77777777" w:rsidR="00E25F82" w:rsidRDefault="00E25F82" w:rsidP="00E25F82">
      <w:pPr>
        <w:pStyle w:val="Standard"/>
        <w:jc w:val="both"/>
      </w:pPr>
    </w:p>
    <w:p w14:paraId="46430EC5" w14:textId="77777777" w:rsidR="00E25F82" w:rsidRDefault="00E25F82" w:rsidP="00E25F82">
      <w:pPr>
        <w:pStyle w:val="Standard"/>
        <w:jc w:val="both"/>
      </w:pPr>
    </w:p>
    <w:p w14:paraId="159A8106" w14:textId="77777777" w:rsidR="00E25F82" w:rsidRDefault="00E25F82" w:rsidP="00E25F82">
      <w:pPr>
        <w:pStyle w:val="Standard"/>
        <w:jc w:val="both"/>
      </w:pPr>
    </w:p>
    <w:p w14:paraId="63547468" w14:textId="77777777" w:rsidR="00E25F82" w:rsidRDefault="00E25F82" w:rsidP="00E25F82">
      <w:pPr>
        <w:pStyle w:val="Textbody"/>
        <w:jc w:val="both"/>
      </w:pPr>
    </w:p>
    <w:p w14:paraId="3A02A095" w14:textId="77777777" w:rsidR="00E25F82" w:rsidRDefault="00E25F82"/>
    <w:sectPr w:rsidR="00E25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08E"/>
    <w:multiLevelType w:val="multilevel"/>
    <w:tmpl w:val="3A98253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71F523DD"/>
    <w:multiLevelType w:val="multilevel"/>
    <w:tmpl w:val="276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53"/>
    <w:rsid w:val="0000118A"/>
    <w:rsid w:val="00007697"/>
    <w:rsid w:val="00014318"/>
    <w:rsid w:val="00066895"/>
    <w:rsid w:val="000817C8"/>
    <w:rsid w:val="00082D58"/>
    <w:rsid w:val="00094654"/>
    <w:rsid w:val="00096D04"/>
    <w:rsid w:val="000A3331"/>
    <w:rsid w:val="000A5D89"/>
    <w:rsid w:val="000A748C"/>
    <w:rsid w:val="000C4D49"/>
    <w:rsid w:val="000C6D5B"/>
    <w:rsid w:val="000D42EF"/>
    <w:rsid w:val="000F1C0D"/>
    <w:rsid w:val="000F22BE"/>
    <w:rsid w:val="000F3B89"/>
    <w:rsid w:val="00100E7C"/>
    <w:rsid w:val="001022D8"/>
    <w:rsid w:val="00103C45"/>
    <w:rsid w:val="001049D2"/>
    <w:rsid w:val="00110CCE"/>
    <w:rsid w:val="0012034E"/>
    <w:rsid w:val="00120A08"/>
    <w:rsid w:val="00123321"/>
    <w:rsid w:val="00132426"/>
    <w:rsid w:val="00135B14"/>
    <w:rsid w:val="00136334"/>
    <w:rsid w:val="00137AAB"/>
    <w:rsid w:val="00137E43"/>
    <w:rsid w:val="001560FD"/>
    <w:rsid w:val="0016426C"/>
    <w:rsid w:val="00164F26"/>
    <w:rsid w:val="0016720C"/>
    <w:rsid w:val="001728E7"/>
    <w:rsid w:val="00172F9F"/>
    <w:rsid w:val="001830DF"/>
    <w:rsid w:val="0018483F"/>
    <w:rsid w:val="001900E6"/>
    <w:rsid w:val="00190CAD"/>
    <w:rsid w:val="001D0982"/>
    <w:rsid w:val="001D594A"/>
    <w:rsid w:val="001E0559"/>
    <w:rsid w:val="001E3DAC"/>
    <w:rsid w:val="001F0B46"/>
    <w:rsid w:val="001F4E01"/>
    <w:rsid w:val="002032D6"/>
    <w:rsid w:val="0021682D"/>
    <w:rsid w:val="0022223E"/>
    <w:rsid w:val="00223C8A"/>
    <w:rsid w:val="002334E7"/>
    <w:rsid w:val="002401AA"/>
    <w:rsid w:val="00256208"/>
    <w:rsid w:val="0026383F"/>
    <w:rsid w:val="00275C94"/>
    <w:rsid w:val="00280AC9"/>
    <w:rsid w:val="0028271C"/>
    <w:rsid w:val="002838FC"/>
    <w:rsid w:val="002867AC"/>
    <w:rsid w:val="00294F99"/>
    <w:rsid w:val="002A325A"/>
    <w:rsid w:val="002A4A02"/>
    <w:rsid w:val="002B16DD"/>
    <w:rsid w:val="002B2E99"/>
    <w:rsid w:val="002C6336"/>
    <w:rsid w:val="002E181E"/>
    <w:rsid w:val="002F2865"/>
    <w:rsid w:val="002F2AD8"/>
    <w:rsid w:val="002F74DE"/>
    <w:rsid w:val="00314455"/>
    <w:rsid w:val="00314842"/>
    <w:rsid w:val="00314D00"/>
    <w:rsid w:val="003168C4"/>
    <w:rsid w:val="003312E1"/>
    <w:rsid w:val="0033621E"/>
    <w:rsid w:val="00351F1F"/>
    <w:rsid w:val="003774D9"/>
    <w:rsid w:val="003854DE"/>
    <w:rsid w:val="003C630E"/>
    <w:rsid w:val="003D050D"/>
    <w:rsid w:val="003E03B8"/>
    <w:rsid w:val="003E59E3"/>
    <w:rsid w:val="003F1EB5"/>
    <w:rsid w:val="003F4C03"/>
    <w:rsid w:val="004022BD"/>
    <w:rsid w:val="00402B65"/>
    <w:rsid w:val="004046BE"/>
    <w:rsid w:val="00413DF9"/>
    <w:rsid w:val="00425EB0"/>
    <w:rsid w:val="0043766F"/>
    <w:rsid w:val="00443AE9"/>
    <w:rsid w:val="0044659A"/>
    <w:rsid w:val="00446B5A"/>
    <w:rsid w:val="0045120D"/>
    <w:rsid w:val="004538E1"/>
    <w:rsid w:val="00460BE1"/>
    <w:rsid w:val="00474F7C"/>
    <w:rsid w:val="0049384E"/>
    <w:rsid w:val="004A12DD"/>
    <w:rsid w:val="004A2E12"/>
    <w:rsid w:val="004A58A8"/>
    <w:rsid w:val="004A5965"/>
    <w:rsid w:val="004B7AB3"/>
    <w:rsid w:val="004C2F07"/>
    <w:rsid w:val="004C57BE"/>
    <w:rsid w:val="004D0AE5"/>
    <w:rsid w:val="004D360F"/>
    <w:rsid w:val="004D3AC6"/>
    <w:rsid w:val="004D3C34"/>
    <w:rsid w:val="004E21BD"/>
    <w:rsid w:val="004E4007"/>
    <w:rsid w:val="004F538D"/>
    <w:rsid w:val="00504207"/>
    <w:rsid w:val="00510BE7"/>
    <w:rsid w:val="00515AE7"/>
    <w:rsid w:val="005269A5"/>
    <w:rsid w:val="00536142"/>
    <w:rsid w:val="00547025"/>
    <w:rsid w:val="00561960"/>
    <w:rsid w:val="005625DB"/>
    <w:rsid w:val="005747C3"/>
    <w:rsid w:val="005812C8"/>
    <w:rsid w:val="005A6AB3"/>
    <w:rsid w:val="005A7521"/>
    <w:rsid w:val="005B3FE6"/>
    <w:rsid w:val="005C16D8"/>
    <w:rsid w:val="005E35F9"/>
    <w:rsid w:val="005E43B0"/>
    <w:rsid w:val="005E75F8"/>
    <w:rsid w:val="005E7924"/>
    <w:rsid w:val="005F7350"/>
    <w:rsid w:val="006047D4"/>
    <w:rsid w:val="00617AAA"/>
    <w:rsid w:val="00622D61"/>
    <w:rsid w:val="00623906"/>
    <w:rsid w:val="0063383B"/>
    <w:rsid w:val="00640D5C"/>
    <w:rsid w:val="00655A49"/>
    <w:rsid w:val="006604F4"/>
    <w:rsid w:val="00666D43"/>
    <w:rsid w:val="006710BA"/>
    <w:rsid w:val="00680ACD"/>
    <w:rsid w:val="00682065"/>
    <w:rsid w:val="00685459"/>
    <w:rsid w:val="00687A17"/>
    <w:rsid w:val="006948F3"/>
    <w:rsid w:val="006C0E4D"/>
    <w:rsid w:val="006C3646"/>
    <w:rsid w:val="006D3C01"/>
    <w:rsid w:val="0070180E"/>
    <w:rsid w:val="00721242"/>
    <w:rsid w:val="00763BB3"/>
    <w:rsid w:val="007704A2"/>
    <w:rsid w:val="007707BE"/>
    <w:rsid w:val="007725B0"/>
    <w:rsid w:val="007742D3"/>
    <w:rsid w:val="00785253"/>
    <w:rsid w:val="007852BC"/>
    <w:rsid w:val="0078704E"/>
    <w:rsid w:val="007903D5"/>
    <w:rsid w:val="00794361"/>
    <w:rsid w:val="007A7BFB"/>
    <w:rsid w:val="007B3541"/>
    <w:rsid w:val="007B432B"/>
    <w:rsid w:val="007C0945"/>
    <w:rsid w:val="007C26FE"/>
    <w:rsid w:val="007C6625"/>
    <w:rsid w:val="007D6997"/>
    <w:rsid w:val="007E4BB6"/>
    <w:rsid w:val="007E592B"/>
    <w:rsid w:val="007F7947"/>
    <w:rsid w:val="008020A0"/>
    <w:rsid w:val="0080274F"/>
    <w:rsid w:val="00823473"/>
    <w:rsid w:val="008302D3"/>
    <w:rsid w:val="008309FB"/>
    <w:rsid w:val="008367E3"/>
    <w:rsid w:val="008427E8"/>
    <w:rsid w:val="00844FAA"/>
    <w:rsid w:val="00860860"/>
    <w:rsid w:val="00863582"/>
    <w:rsid w:val="00872895"/>
    <w:rsid w:val="008733C4"/>
    <w:rsid w:val="00890426"/>
    <w:rsid w:val="00894E8E"/>
    <w:rsid w:val="0089762F"/>
    <w:rsid w:val="008A0363"/>
    <w:rsid w:val="008A0713"/>
    <w:rsid w:val="008A4E2D"/>
    <w:rsid w:val="008A6781"/>
    <w:rsid w:val="008B18EB"/>
    <w:rsid w:val="008C3F51"/>
    <w:rsid w:val="008D79FA"/>
    <w:rsid w:val="008E2343"/>
    <w:rsid w:val="008E3120"/>
    <w:rsid w:val="008F4156"/>
    <w:rsid w:val="00900A32"/>
    <w:rsid w:val="00901779"/>
    <w:rsid w:val="00914BF8"/>
    <w:rsid w:val="00917255"/>
    <w:rsid w:val="0091727B"/>
    <w:rsid w:val="00922468"/>
    <w:rsid w:val="00930ACB"/>
    <w:rsid w:val="00933AB7"/>
    <w:rsid w:val="00936B4F"/>
    <w:rsid w:val="0094241B"/>
    <w:rsid w:val="009532D2"/>
    <w:rsid w:val="009575EC"/>
    <w:rsid w:val="00960875"/>
    <w:rsid w:val="00966BDD"/>
    <w:rsid w:val="00987A65"/>
    <w:rsid w:val="00990FAE"/>
    <w:rsid w:val="00994570"/>
    <w:rsid w:val="009A1FF0"/>
    <w:rsid w:val="009A55FE"/>
    <w:rsid w:val="009B0DB7"/>
    <w:rsid w:val="009B0DE4"/>
    <w:rsid w:val="009C4330"/>
    <w:rsid w:val="009C5961"/>
    <w:rsid w:val="009E39CE"/>
    <w:rsid w:val="009E3A24"/>
    <w:rsid w:val="009F0504"/>
    <w:rsid w:val="009F473E"/>
    <w:rsid w:val="009F7732"/>
    <w:rsid w:val="00A14986"/>
    <w:rsid w:val="00A14AA2"/>
    <w:rsid w:val="00A15AA8"/>
    <w:rsid w:val="00A15C5B"/>
    <w:rsid w:val="00A2523A"/>
    <w:rsid w:val="00A31B2A"/>
    <w:rsid w:val="00A373D9"/>
    <w:rsid w:val="00A4305C"/>
    <w:rsid w:val="00A43306"/>
    <w:rsid w:val="00A433A2"/>
    <w:rsid w:val="00A43B29"/>
    <w:rsid w:val="00A44855"/>
    <w:rsid w:val="00A45AC6"/>
    <w:rsid w:val="00A46726"/>
    <w:rsid w:val="00A511FE"/>
    <w:rsid w:val="00A52AAE"/>
    <w:rsid w:val="00A65849"/>
    <w:rsid w:val="00A65A51"/>
    <w:rsid w:val="00A724B7"/>
    <w:rsid w:val="00A7386D"/>
    <w:rsid w:val="00A75508"/>
    <w:rsid w:val="00A914F6"/>
    <w:rsid w:val="00AA17A5"/>
    <w:rsid w:val="00AA65D5"/>
    <w:rsid w:val="00AB2AA4"/>
    <w:rsid w:val="00AB367C"/>
    <w:rsid w:val="00AB463B"/>
    <w:rsid w:val="00AB59C4"/>
    <w:rsid w:val="00AD69CE"/>
    <w:rsid w:val="00AE1B07"/>
    <w:rsid w:val="00AE2B75"/>
    <w:rsid w:val="00AF7AAB"/>
    <w:rsid w:val="00B1111C"/>
    <w:rsid w:val="00B22D00"/>
    <w:rsid w:val="00B30C06"/>
    <w:rsid w:val="00B33410"/>
    <w:rsid w:val="00B35191"/>
    <w:rsid w:val="00B454A4"/>
    <w:rsid w:val="00B56730"/>
    <w:rsid w:val="00B60758"/>
    <w:rsid w:val="00B72BBF"/>
    <w:rsid w:val="00B84B65"/>
    <w:rsid w:val="00B90152"/>
    <w:rsid w:val="00BB4090"/>
    <w:rsid w:val="00BB7C6B"/>
    <w:rsid w:val="00BC2A15"/>
    <w:rsid w:val="00BC3078"/>
    <w:rsid w:val="00BC6CA6"/>
    <w:rsid w:val="00BC7553"/>
    <w:rsid w:val="00BD2824"/>
    <w:rsid w:val="00BE0999"/>
    <w:rsid w:val="00BE520C"/>
    <w:rsid w:val="00BE5B99"/>
    <w:rsid w:val="00BF2460"/>
    <w:rsid w:val="00BF307B"/>
    <w:rsid w:val="00BF37DB"/>
    <w:rsid w:val="00C25B13"/>
    <w:rsid w:val="00C33944"/>
    <w:rsid w:val="00C37E34"/>
    <w:rsid w:val="00C45986"/>
    <w:rsid w:val="00C5130C"/>
    <w:rsid w:val="00C5205F"/>
    <w:rsid w:val="00C56874"/>
    <w:rsid w:val="00C63BC4"/>
    <w:rsid w:val="00C71744"/>
    <w:rsid w:val="00C721E0"/>
    <w:rsid w:val="00C85D3E"/>
    <w:rsid w:val="00C929EC"/>
    <w:rsid w:val="00C95261"/>
    <w:rsid w:val="00CA1775"/>
    <w:rsid w:val="00CA1D7D"/>
    <w:rsid w:val="00CA6483"/>
    <w:rsid w:val="00CB2C2F"/>
    <w:rsid w:val="00CB4731"/>
    <w:rsid w:val="00CB71D9"/>
    <w:rsid w:val="00CE5BC5"/>
    <w:rsid w:val="00CE5DB8"/>
    <w:rsid w:val="00CF74EC"/>
    <w:rsid w:val="00D00D4C"/>
    <w:rsid w:val="00D02B01"/>
    <w:rsid w:val="00D17170"/>
    <w:rsid w:val="00D27B89"/>
    <w:rsid w:val="00D326EE"/>
    <w:rsid w:val="00D34AC0"/>
    <w:rsid w:val="00D52C83"/>
    <w:rsid w:val="00D67F57"/>
    <w:rsid w:val="00D75208"/>
    <w:rsid w:val="00D81911"/>
    <w:rsid w:val="00DA11DA"/>
    <w:rsid w:val="00DA41D4"/>
    <w:rsid w:val="00DB3673"/>
    <w:rsid w:val="00DB3CAE"/>
    <w:rsid w:val="00DB4A1A"/>
    <w:rsid w:val="00DC4F31"/>
    <w:rsid w:val="00DD5AFE"/>
    <w:rsid w:val="00DD72B1"/>
    <w:rsid w:val="00DE122D"/>
    <w:rsid w:val="00DE1A8A"/>
    <w:rsid w:val="00DF5B0B"/>
    <w:rsid w:val="00E01F0B"/>
    <w:rsid w:val="00E048E8"/>
    <w:rsid w:val="00E25F82"/>
    <w:rsid w:val="00E42640"/>
    <w:rsid w:val="00E43D9C"/>
    <w:rsid w:val="00E507F5"/>
    <w:rsid w:val="00E5475A"/>
    <w:rsid w:val="00E55C70"/>
    <w:rsid w:val="00E5614E"/>
    <w:rsid w:val="00E65D9F"/>
    <w:rsid w:val="00E76768"/>
    <w:rsid w:val="00E82C8A"/>
    <w:rsid w:val="00E847ED"/>
    <w:rsid w:val="00E87F76"/>
    <w:rsid w:val="00EA34C2"/>
    <w:rsid w:val="00EA4C8D"/>
    <w:rsid w:val="00EA54AB"/>
    <w:rsid w:val="00EB6C06"/>
    <w:rsid w:val="00EE7462"/>
    <w:rsid w:val="00EF0398"/>
    <w:rsid w:val="00F00039"/>
    <w:rsid w:val="00F0476F"/>
    <w:rsid w:val="00F059CA"/>
    <w:rsid w:val="00F11618"/>
    <w:rsid w:val="00F1289E"/>
    <w:rsid w:val="00F16B24"/>
    <w:rsid w:val="00F2684B"/>
    <w:rsid w:val="00F339C0"/>
    <w:rsid w:val="00F374E1"/>
    <w:rsid w:val="00F46863"/>
    <w:rsid w:val="00F46B00"/>
    <w:rsid w:val="00F46FF3"/>
    <w:rsid w:val="00F618AC"/>
    <w:rsid w:val="00F67EA9"/>
    <w:rsid w:val="00F72416"/>
    <w:rsid w:val="00F77B5F"/>
    <w:rsid w:val="00F846B7"/>
    <w:rsid w:val="00F84BF2"/>
    <w:rsid w:val="00F93587"/>
    <w:rsid w:val="00FA30D6"/>
    <w:rsid w:val="00FB2539"/>
    <w:rsid w:val="00FB4C9D"/>
    <w:rsid w:val="00FD129C"/>
    <w:rsid w:val="00FD4353"/>
    <w:rsid w:val="00FE0609"/>
    <w:rsid w:val="00FE49B8"/>
    <w:rsid w:val="00FF084F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66CD"/>
  <w15:docId w15:val="{2962522A-3A64-472F-B301-260A688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5F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25F82"/>
    <w:pPr>
      <w:spacing w:after="120"/>
    </w:pPr>
  </w:style>
  <w:style w:type="character" w:customStyle="1" w:styleId="StrongEmphasis">
    <w:name w:val="Strong Emphasis"/>
    <w:rsid w:val="00E25F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0CC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1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Marisa Chiaretta</cp:lastModifiedBy>
  <cp:revision>2</cp:revision>
  <dcterms:created xsi:type="dcterms:W3CDTF">2021-09-02T08:22:00Z</dcterms:created>
  <dcterms:modified xsi:type="dcterms:W3CDTF">2021-09-02T08:22:00Z</dcterms:modified>
</cp:coreProperties>
</file>